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11+ years of experience in developing user-centric applications. Expertise in React, Next.js, TypeScript, and GraphQL to architect high-performance web solutions. Proven track record in leading technical decisions and optimizing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user interfaces, improving loading performance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stakeholders to create functional specifications and </w:t>
      </w:r>
      <w:r>
        <w:rPr>
          <w:rFonts w:asciiTheme="minorHAnsi" w:hAnsiTheme="minorHAnsi" w:cstheme="majorHAnsi"/>
          <w:b/>
          <w:bCs/>
          <w:lang w:val="en-US"/>
        </w:rPr>
        <w:t xml:space="preserve">PRD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documentation for key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feature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through peer reviews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architecture and implemented state management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ceremonies,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build and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quality standards through rigorous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client requirements, translating them into technical solutions that align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to enhance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integrations with third-party APIs, significantly enhancing application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and deployment of multiple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driving user adoption among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delivery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analyses and implemented optimizations, which reduced application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mobile-first design system that improved user experience across devices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designers to create visually appealing and functional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application, reducing data fetching times and increasing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component design and overall system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technical processes ensuring alignment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robustness of applications prior to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RESTful APIs, facilitating seamless data flow between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refactoring existing codebases for improved maintainability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offering feedback to improve team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practices that resulted in a 20% increase in mobile traffic.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CSS, HTML,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Redux,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