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Frontend Engineer with over 11 years of experience specializing in Angular, TypeScript, Tailwind CSS, and scalable web application design. Proven ability in leading projects, ensuring code quality, and implementing best practices for accessibility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UI architecture and implement complex frontend features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efficient client-side state management using </w:t>
      </w:r>
      <w:r>
        <w:rPr>
          <w:rFonts w:asciiTheme="minorHAnsi" w:hAnsiTheme="minorHAnsi" w:cstheme="majorHAnsi"/>
          <w:b/>
          <w:bCs/>
          <w:lang w:val="en-US"/>
        </w:rPr>
        <w:t xml:space="preserve">RxJS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 modular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web accessibility and responsive design ensuring cross-browser compatibility for all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and optimize frontend applications with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authentication and real-time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UI performance while reducing bundle size and improving overall user experience using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error handling and logging practices utilizing tools such as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production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specifications and architectural decisions for features led in collaboration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contribute to coding standards, improving overall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multiple deployment environments through CI/CD workflows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adherence to technical guidelines and best practices for new feature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backend, QA, and product teams to deliver comprehensive solutions for user-facing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RxJS, Jasmine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Development</w:t>
      </w:r>
      <w:r>
        <w:rPr>
          <w:rFonts w:asciiTheme="minorHAnsi" w:hAnsiTheme="minorHAnsi" w:cstheme="majorHAnsi"/>
          <w:lang w:val="en-US"/>
        </w:rPr>
        <w:t xml:space="preserve">: Tailwind CSS, Responsive Design, Web Accessibility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Git, Continuous Delivery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Jasmine, Karma,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Sentry, Google Maps API, RESTful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