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specializing in React, TypeScript, and Webpack. Proven expertise in micro frontend architecture and building scalable component-based design systems, delivering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 </w:t>
      </w:r>
      <w:r>
        <w:rPr>
          <w:rFonts w:asciiTheme="minorHAnsi" w:hAnsiTheme="minorHAnsi" w:cstheme="majorHAnsi"/>
          <w:b/>
          <w:bCs/>
          <w:lang w:val="en-US"/>
        </w:rPr>
        <w:t xml:space="preserve">micro frontend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modular product delivery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Product Designer to transform UX designs into high-quality, performant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and optimization of the design system, ensuring reusability and accessibility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Critique UX/UI designs, identifying constraints and opportunities for optimization in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backend teams to define and optimize APIs for efficient data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for frontend applications, focusing on configuration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best practices, including bundle size reduction and runtime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technical standards and architecture consistency within the frontend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architecture discussions to ensure platform scalability and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build component-based design systems, collaborating directly with design teams for effective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in best coding practices and technology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closely with backend engineers to ensure seamless API integration and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processes, improving release timelines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for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implementing robust testing strategies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UX/UI design critiques, working towards optimizations for user interaction and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industry best practices for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overall user engagement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writing clean, maintainable code suitable for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to enhance application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load times by optimizing existing components, leading to a 20% improvement in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Webpack,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Micro Frontends, Responsive Design, CSS-in-JS,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Webpack,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