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software engineer with 11+ years in frontend development, specializing in React, Next.js, and TypeScript. Skilled at optimizing performance and building scalable web applications that prioritize accessibility.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high-quality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collaborative remote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improve performance and accessibility standards for web applications,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components and integrated headless CMS content using </w:t>
      </w:r>
      <w:r>
        <w:rPr>
          <w:rFonts w:asciiTheme="minorHAnsi" w:hAnsiTheme="minorHAnsi" w:cstheme="majorHAnsi"/>
          <w:b/>
          <w:bCs/>
          <w:lang w:val="en-US"/>
        </w:rPr>
        <w:t xml:space="preserve">Sanity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schema-driven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maintainable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code, aiding in the project's scalability and long-term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frontend development, enhancing team skillset and project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frontend, backend, and content teams to align CMS schemas with project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resolved production issues relating to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rendering specifics.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architectural standards and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uphold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build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ownership and innovation, enabling team members to contribute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high-performing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feature implementations and architectural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a headless CMS,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into existing web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frontend performance, ensuring responsive design and accessibility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modern web practices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create user-friendly interfaces based on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standardized coding practices that enhanced code quality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reinforcing best practices and providing constructive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solutions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various web applications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building and maintaining components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and accessible features, enhancing user experience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resolving frontend issues related to rendering and data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robust web solutions within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internal tool, decreasing operational tasks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Sanity,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Git,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Responsive Design,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