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in building large-scale applications using Angular, TypeScript, Node.js, and modern frontend tools. Proven expertise in creating dynamic user interfaces, optimizing performance, and implementing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dynamic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(v19+) to enhance user experience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modular, reusable components aligned with the Copado Design System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UI/UX wireframes into production-ready code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improved data rendering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UI modernization, improving frontend performance and resilience using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logging and error tracking for components, enhancing observability and performance metrics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and code reviews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 to streamline deployment pipelines and improve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frontend accessibility and cross-browser compatibility, aligning with WCAG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AI-assisted tools for refactoring and testing, leading to increased productivity and reduced development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architecture and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maintain code quality and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refine wireframes and enhance application usability across different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on data-heavy screens.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asynchronous data 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for enhanced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management and optimization, contributing to improved load times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initiatives for existing applications, leading to improved user satisfaction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workshops and knowledge-sharing sessions to promote technological advancements and development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 and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writing clean, maintainable code, while adhering to best practices in web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ensured cross-browser compatibility for a variety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with 100% unit testing coverage for critical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HTML5, CSS3,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NgRx,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Webpack, Docker,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RESTful API,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