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Engineer with over 11 years of experience in building scalable web applications. Proficient in Angular, JavaScript, TypeScript, HTML, and CSS. Expertise in implementing CI/CD, security compliance, and user experience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payment workflows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front-end architecture discussions and defined coding standards for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UX designers to create user-centric interfaces, improving user satisfaction scores.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authentication and payment systems, ensuring regulatory compliance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sessions, fostering best practices in front-end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end-to-end testing and ensured continuous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applications for performance, accessibility, and responsiveness based on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reusable UI components, enhancing development efficiency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decisions, aligning front-end strategies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 through effective collaboration with backend teams, improving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security, privacy, and regulatory requirements in all front-end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front-end architecture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lifecycle, from requirements gathering to production deployment,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and backend teams to design cohesive applications that met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patterns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web applications met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and security standards for sensitive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a culture of code quality by conducting regular code reviews and technical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UI for performance and accessibility, contributing to improved web application ratings.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technology stacks, focusing on improving application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improve the integration of backend systems with front-end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participated in code review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troubleshooting and bug-fixing efforts, improving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for multiple applications, achieving a 20% increase in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Redux, NgRx,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RESTful APIs, Agile Development, WCAG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Standards</w:t>
      </w:r>
      <w:r>
        <w:rPr>
          <w:rFonts w:asciiTheme="minorHAnsi" w:hAnsiTheme="minorHAnsi" w:cstheme="majorHAnsi"/>
          <w:lang w:val="en-US"/>
        </w:rPr>
        <w:t xml:space="preserve">: PCI Compliance, Information Security, Performance Optimization, Accessibility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