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 End Engineer with over 11 years of experience in developing responsive and high-performance UIs using React, TypeScript, and JavaScript. Proven expertise in real-time data visualization and application architecture, driving engineering excellence and performance optimization for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high-performance UI components for the trading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front end features end-to-end from design to deployment and monitoring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front end architecture decisions and UI engineering standards for scalable and maintainable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user requirements into functional UIs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and performance metrics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and managed incidents, improving front end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updates for an interactive trading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tooling improvements contributing to better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development environments, enhancing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ensured cross-browser compatibility for all deployed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front 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 libraries for consistent UI elements across applications, increasing development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integrated with RESTful APIs for data-driven applications, enhancing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accessibility compliance (WCAG) in all new features, focusing on user inclusivity.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application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integration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testing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cross-browser compatibility, ensuring a consistent experience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and debugging of UI issues, improving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revamp the user interface for a legacy application, resulting in positive user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Styled Components,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Babel, Git,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WebSockets, Responsive Design, Accessibility (WCAG)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AWS, Slack,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