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front-end development. Expert in React, TypeScript, and Node.js, and passionate about leveraging AI tools to innovate workflows. Proven track record in leading teams and driving iterative delivery of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high-performance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back-end services based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in adopting a JSON-based templating language for UI development, streamlining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through code reviews and knowledge sharing, enhancing best practices in front-end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code quality assurance through testing, debugging, and refactoring,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scalability, ensuring a responsive user experience and timely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iterative delivery by breaking work into manageable increments and ensuring timely feedback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reusable components and libraries, sharing improvements across teams using inner-source practices to foster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tools like GitHub Copilot to automate testing practices and accelerate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designers, product managers, and back-end teams to align project goals and deliver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front-end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build processes and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emerging trends in front-end development, applying findings to enhance team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interactive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 state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user experiences and optimize front-end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providing guidance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 Agile methodologies to deliver software features, facilitating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a content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Contentful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updates of UI elements.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to maintain high standards of quality and performance,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resolve complex technical challenges, driving effective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communication between front-end and back-end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performance optimization of existing web applications, enhancing user engagement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module bundling, improving load times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front-end code management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updates, aligning technical goals with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Babel, Jest, Contentful, AI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React Testing Library,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