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TypeScript, React, and Python with robust systems integration skills using REST APIs. Committed to delivering high-quality, high-performance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robot fleet management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Python-based 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back-end services supporting real-time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build, testing, and deployment pipelines for CI/CD of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and product managers to implement user-centric workflows and maintain UI consistency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design reviews to uphold code quality and architectural integrity throughout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for monitoring application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that improved operational efficiency of robot fleet systems by leveraging modern UI architecture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front-end development, ensuring a reusable UI framework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coordinated cross-functional team efforts to align on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foster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management dashboards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 and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 and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UI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software deployment processes, increasing deployment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protocols in API consumption and authentication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to enhance automated testing capabilities for user interfaces.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existing systems to ensure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integrating legacy systems with modern frameworks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improving application performance by optimizing code employing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services improving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times through efficient coding practices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Unix, Agile,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Redis, Firestore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