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11+ years in machine learning, personalization, and software delivery. Skilled in Python, pandas, PyTorch, and ML systems design. Proven track record in leading high-performing teams and driving business impact through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manage a multidisciplinary ML team to enhance machine learning systems for product recommendations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technical roadmaps and algorithmic strategies across ML initiatives focused on user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mentor engineers in ML engineering, data flow, and system architecture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high engineering standards and effective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end-to-end ML lifecycle, from data collection to model deployment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business needs into quantifiable ML models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alignment to enhance ML product offerings, leveraging user data for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product performance, providing insights on optimization and user engagement metrics and iterating models deploy.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enhancing deployment speed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frameworks for ongoing assessment of ML system performance, focusing on revenue maximization.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business outcomes through ML-driven insights and personalization that significantly impact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ML models for user behavior prediction,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fostering skill development in machine learning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data pipelines to support real-time analytics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proof-of-concept ML models, demonstrating feasibility and impact of proposed solutions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key features enhancing user experiences in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integrate ML models into existing platforms, improving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deployment of ML applications, ensuring efficient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consumer feedback loops to refine recommendation algorithms, driving increased user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ML algorithms for user segmentation and recommendations at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to modern databases enhancing access and analytics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measures for ML models, improving accuracy and reliability at each stage.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code reviews, prioritizing security and code standards in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for data pipelines, reducing manual errors and enhancing system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20% increase in user engagement through implemented ML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pandas, NumPy, scikit-learn, PyTorch, Keras,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Airflow, Kubernetes,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