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Node.js, TypeScript, React, and infrastructure automation using Kubernetes and ArgoCD. Proven expertise in enhancing developer workflows and optimizing system performance. Strong focus on architectural innovation and mentorship.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reusable patterns using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interviews with engineering teams to identify workflow pain points and created targeted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ownership of optimizing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messaging patterns for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evolution of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ArgoCD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for automated deployments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best practices in system-level design and maintainability, enhancing overall team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new internal tools for improved CI/CD processes, driving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complex codebases into maintainable modules, improving overall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code reviews emphasizing clean design and effective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architectural decisions that reduced technical debt and streamlined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monitoring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observability and performance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documentation and workshops on new frameworks to ensure successful team adoption.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critical components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innovation in the product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full-stack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and resolved performance bottlenecks within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insights for improved service-to-service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tools such as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align engineering goals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several key libraries used across multiple projects for shared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security measures by analyzing and resolving code vulnerabilities.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optimized legacy systems primarily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software delivery processes and reduce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more modern frameworks and techniques,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to ensure high application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daily stand-ups to ensure clear communication and team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decrease in open support tickets through proactive system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React.js, Express,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Kafka,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ArgoCD, DataDog,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