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C#, .NET Framework, ASP.NET, and MS SQL Server. Proven ability to lead architecture decisions and deliver high-quality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and external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on application workflows and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MS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SSIS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packages to streamline data integration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solutions that meet project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high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technical issues, enhancing system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comprehensive design and user documentation for development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application performance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using </w:t>
      </w:r>
      <w:r>
        <w:rPr>
          <w:rFonts w:asciiTheme="minorHAnsi" w:hAnsiTheme="minorHAnsi" w:cstheme="majorHAnsi"/>
          <w:b/>
          <w:bCs/>
          <w:lang w:val="en-US"/>
        </w:rPr>
        <w:t xml:space="preserve">Performance Tuning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within Agile methodologies, participating in sprint planning and retrospective meetings.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compliance with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contributed to team knowledge sharing sessions about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 components and built dynamic apps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stakeholders to gather technical requirements and resolve production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QA processes, performing unit and integration testing to ensure application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SQL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visualization and stakeholder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enhance system interoperability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SQL query optimization and database normalization.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and functionalities as a software developer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SQL database design and management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to improve software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in an Agile environment, participating in daily stand-ups and sprint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existing applications, troubleshooting and enhancing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ASP.NET, Entity Framework,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SSIS, SQL Server Reporting Services (SSRS)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