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the gaming industry, specializing in C++, AI, and game engine architecture. Expertise in designing and optimizing open world systems and delivering high-fidelity game experiences. Proven track record in leading technical initiatives and collaborating across diverse teams to achieve quality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open world systems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behaviors and scalability to enhance gameplay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key features ensuring performance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 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and utilities to improve open world development workflow,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design and technical teams to create compelling game environments with believable NPC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modular, maintainable code and uphold </w:t>
      </w:r>
      <w:r>
        <w:rPr>
          <w:rFonts w:asciiTheme="minorHAnsi" w:hAnsiTheme="minorHAnsi" w:cstheme="majorHAnsi"/>
          <w:b/>
          <w:bCs/>
          <w:lang w:val="en-US"/>
        </w:rPr>
        <w:t xml:space="preserve">engineering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 transfer around </w:t>
      </w:r>
      <w:r>
        <w:rPr>
          <w:rFonts w:asciiTheme="minorHAnsi" w:hAnsiTheme="minorHAnsi" w:cstheme="majorHAnsi"/>
          <w:b/>
          <w:bCs/>
          <w:lang w:val="en-US"/>
        </w:rPr>
        <w:t xml:space="preserve">game engine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profiled large-scale systems to resolve complex technical challenges, enhancing gameplay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defining technical standards and guidelines for open world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 to drive initiatives in game development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commitment to professional growth by staying abreast of industry trends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engineers to execute thorough testing protocols, resulting in high-quality game releases.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open world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 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AAA game titles.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engineers to facilitate their growth in game system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gameplay mechanics and debugging tools that enhanced the player experience and optimized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reviews and maintained quality assurance processes to ensure high standards in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clean, modular code while collaborating with cross-functional teams to improve game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diverse environments to create dynamic gameplay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assessments and participated in architecture discussions to support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best practices in coding and development processes to streamline team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modules and features for various games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technical feasibility and gameplay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performance profiling tools to maintain system integrity throughout the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newer engine versions and optimized legacy systems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game concepts into functional specifications and technical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resolving technical issues in collaboration with cross-disciplinary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agile methodologies to streamline project workflows, resulting in improved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C#,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Unreal Engine 4, Unreal Engine 5, Unity, BOOST, OpenGL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Perforce,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lang w:val="en-US"/>
        </w:rPr>
        <w:t xml:space="preserve">: AI Systems, Game Engine Architecture, Open World Systems, Gameplay Mechanics, Debugging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Profiling Tools, Performance Optimization, Automated Testing, Bug Tracking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Methodologies</w:t>
      </w:r>
      <w:r>
        <w:rPr>
          <w:rFonts w:asciiTheme="minorHAnsi" w:hAnsiTheme="minorHAnsi" w:cstheme="majorHAnsi"/>
          <w:lang w:val="en-US"/>
        </w:rPr>
        <w:t xml:space="preserve">: Agile, Scrum, DevOps, Continuous Integration, Code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