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backend development and cloud architecture. Proficient in TypeScript, Python, and AWS. Proven track record of delivering scalable and secure customization solutions, employing CI/CD and observability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configuration-driven solutions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maintainability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cross-team projects, ensuring the adoption of best practices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software design principles and systematic debugging practices,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building blocks for automation workflows, significantly reducing delivery times for customer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logging, metrics, and alerting mechanisms to enhance operational visibility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Shipped changes across various services, including rigorous testing and documentation to ensure quality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delivery teams to define clear scope, success metrics, and risk assessments for high-impact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and design discussions, promoting a culture of quality and shared learning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definition of extensibility patterns enhancing customer experiences while maintaining core logic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and code delivery in production, ensuring consistent environments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use of agentic AI principles, establishing workflows for safe experimentation and validation.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performance optimization for customer-facing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refactor legacy components, improving code quality and maintainability through best practices and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knowledge sharing and continuous improvement in software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the reliability of core systems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new features, aligning technical solutions with business requirements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to align projects with evolving technical standards and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deployment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decreasing time-to-market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tooling to streamline workflows, enhancing productivity across development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development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implementational excellence and stability across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and system upgrades, improving performance and reliability for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projects, delivering features within tight deadlines and ensuring high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setting up CI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an efficient development 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thorough debugging processes, utilizing logs and performance metrics to resolve critical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functionalities for two major client projects, contributing to a 20%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