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Python, Django, and React. Proven expertise in architecting robust systems, building scalable APIs, and leading high-performance teams. Dedicated to maintaining code quality and driving technical excellence in influencer marketing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architecture decisions for the influencer marketing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backend and frontend components within the marketing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by conducting code reviews and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process billions of data points from social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for integrations with third-party services, focusing 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testing culture by enforcing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deployment processes through Docker containerization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business needs into technical deliverables within Agile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health and lead incident response processes for technical issues 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access control measures and data protection strategies to secure client information and PII.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presentations to communicate technical standards and evolution to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coding standards and best practices for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client integrations,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established processes to ensure high code quality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a culture of testing, ensuring comprehensive coverage of unit and integration tests on all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efforts to migrate legacy systems to newer technologies, successfully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Docker for containerizing applications to streamline deployment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cloud-based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processes and system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data efficiency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integrate external APIs into existing applications,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optimizations that led to a 15% increase in data processing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backlog refinement, ensuring alignment with stakeholder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Elasticsearch,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Kanban,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