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Drupal Developer with over 11 years of experience in backend development using Drupal, APIs, and scalable systems. Expertise in custom module development, maintaining high-performance architectures, and implementing core business requirements. Passionate about advancing digital solutions, leveraging tools like Acquia Cloud IDE and Drupal AI.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custom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enhancing core functionalities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ensuring seamless data exchange between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configure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sites emphasizing performance, security, and scalability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cross-functional collaboration to translate business needs into robust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ensuring high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mentoring initiatives to upskill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emerging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</w:t>
      </w:r>
      <w:r>
        <w:rPr>
          <w:rFonts w:asciiTheme="minorHAnsi" w:hAnsiTheme="minorHAnsi" w:cstheme="majorHAnsi"/>
          <w:b/>
          <w:bCs/>
          <w:lang w:val="en-US"/>
        </w:rPr>
        <w:t xml:space="preserve">Canvas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Acquia Cloud IDE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site building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monitoring strategies for performance metrics and debugging.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multi-national teams on innovative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 to deliver creative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 that meet business requirements and improve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in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for enhanced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content architecture involving taxonomy, content types, and configuration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on code repositories.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reviews, ensuring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 development and site enhancements focusing on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based on requirements, ensuring robust coding standards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 debugging and maintenance on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installations, optimizing code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applications to streamline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content types and taxonomies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Drupal 8, Drupal 9,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REST, GraphQL,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Acquia Cloud IDE,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Travis CI, CircleCI,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