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Systems Architect with over 11 years of experience in building and scaling AI products. Expert in NLP, MLOps, and systems orchestration across cloud architectures. Proven track record in leading AI R&amp;D initiatives and implementing innovative tech solutions for millions of users.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the development of an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platform, enhancing user interaction across multiple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workflows for seamless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multimodal systems, powering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execute product strategies rooted in AI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transition to an agent-driven architecture addressing complex creative tasks from intent to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model strategy and research, focusing on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multimodal capabilities to elevate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standards for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deployment and performance of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data pipelines for continuous model retraining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AI systems development and deployment,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emphasizing code quality, scalability, and reliability across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selected technologies based on performance, cost, and shipping velocity, influencing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streamlined CI/CD process for rapid iteration of AI features and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for an AI-driven educational platform, improving user engagement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a team of engineers on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strategies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with existing learning tools, enhancing content generation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collaboration between product and engineering teams to align AI outcomes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experiments to validate model performance, ensuring robust benchmarks for feature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overhead and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tooling for observability and monitoring of AI systems to ensure uptime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enhancing code quality through automated testing and code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data analytics platform, focusing on user-friendly interfaces and data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optimizations on existing machine learning models, improving processing time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and NoSQL databases for high availability and consistent data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cloud-based architectures,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RESTful APIs for application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actionable insights from data collections.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Ruby,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NLTK,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GCP,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ML</w:t>
      </w:r>
      <w:r>
        <w:rPr>
          <w:rFonts w:asciiTheme="minorHAnsi" w:hAnsiTheme="minorHAnsi" w:cstheme="majorHAnsi"/>
          <w:lang w:val="en-US"/>
        </w:rPr>
        <w:t xml:space="preserve">: Machine Learning, Natural Language Processing, Data Pipelines, Deep Learning, Data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Apache Kafka, Prometheus,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Code Review, Test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