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over 11 years of experience in mobile and web application development. Proficient in React Native, Vue.js, and .NET backend technologies. Strong experience with AI/ML frameworks, cloud platforms, and CI/CD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Native for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designed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effective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optimization initiatives ensuring compliance with W3C standards, resulting in 30% faster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asset bundling, ensuring modular design patterns and cross-browser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product capabilities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accessibility standards (A11y) across all web applications, improving usability for diverse user demographics.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code quality and reducing bug rates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database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design sessions, driving decisions on technology stack and implementation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mobile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database solutions to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ensuring adherence to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designing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structured CSS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better scalability and maintainability,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features aligned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that drove substantial improvements in application analytics and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functionalities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migrations to improve code performance and reduce technical debt,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web development across the project lifecycle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associated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projects, enabling modular deployments and easier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bug reports by introducing 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Vue.js, Tailwind CSS, Vitest,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Azure, AWS,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