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building scalable systems for data analytics and blockchain investigations. Proficient in Python, JavaScript (Node.js, React), and database management with MongoDB, PostgreSQL, and Neo4j.</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AI-powered analytics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blockchain investigations.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ingestion pipelines for efficient processing of large-scale blockchain data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Neo4j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performance and scalability in forensic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schemas to streamline data access for investigative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data streaming solutions with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batch analytics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software development best practices and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made architecture decisions to enhance platform capabilities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guided implementation of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Solidity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smart contracts for transaction analysis and fund tracing across decentralized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security and blockchain transaction integrity through advanced cryptographic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solutions that achieved significant improvements in investigation efficiency and success rates.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analytical tools in blockchain forensics.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coding standards during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database schemas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custom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frontend consumption of analytics data,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security team to validate and integrate </w:t>
      </w:r>
      <w:r>
        <w:rPr>
          <w:rFonts w:asciiTheme="minorHAnsi" w:eastAsia="Times New Roman" w:hAnsiTheme="minorHAnsi" w:cs="Times New Roman"/>
          <w:b/>
          <w:bCs/>
          <w:lang w:val="en-US"/>
        </w:rPr>
        <w:t xml:space="preserve">cryptography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measures into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for large datasets in </w:t>
      </w:r>
      <w:r>
        <w:rPr>
          <w:rFonts w:asciiTheme="minorHAnsi" w:eastAsia="Times New Roman" w:hAnsiTheme="minorHAnsi" w:cs="Times New Roman"/>
          <w:b/>
          <w:bCs/>
          <w:lang w:val="en-US"/>
        </w:rPr>
        <w:t xml:space="preserve">Neo4j</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visualizing blockchain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established CI/CD practices with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testing strategies for robust application performance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blockchain analytics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ensuring compatibility with newer technologies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APIs to support data processing requirements for investigative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enhancing application performance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clarify requirements and deliver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decrease in processing times for blockchain data analytics.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Solidarity,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Neo4j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ML</w:t>
      </w:r>
      <w:r>
        <w:rPr>
          <w:rFonts w:asciiTheme="minorHAnsi" w:hAnsiTheme="minorHAnsi" w:cstheme="majorHAnsi"/>
          <w:lang w:val="en-US"/>
        </w:rPr>
        <w:t xml:space="preserve">: Machine Learning, Data Streaming,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Visual Studio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Blockchain</w:t>
      </w:r>
      <w:r>
        <w:rPr>
          <w:rFonts w:asciiTheme="minorHAnsi" w:hAnsiTheme="minorHAnsi" w:cstheme="majorHAnsi"/>
          <w:lang w:val="en-US"/>
        </w:rPr>
        <w:t xml:space="preserve">: Blockchain Analytics, Cryptography, Web3</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