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optimizing high-frequency trading platforms. Proficient in Python, Kubernetes, Docker, and AWS for structured, high-performance systems. Delivered automated solutions that increased efficiency and reliability across 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systems for ultra-low latency trading, enhancing reliability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DevOps initiatives, automating deployments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multi-cloud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network configurations for high-frequency trading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cross-functional discussions to promote best practices and improve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focused on scalability and security in trading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operational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team dynamics and code quality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infrastructure capable of processing thousands of trades per second using modern cloud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performance tuning to enhance system throughput in high-pressure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on architectural decisions that drive system performance and developer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deploying trading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high-availability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automation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cross-department projects to enhance overall product delivery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infrastructure provisioning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setup time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deployments and scaling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networking configurations to ensure system resilience during high traffic peaks.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deployment processes and system integrations to improve onboarding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trading algorithms and protocols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participating in system feature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critical systems ensuring uptime and reliability across trading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debugging efforts within the trading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network security protocols for sensitive trading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to improve system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process improvements identified through performance data collection.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Ansible,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Monitoring</w:t>
      </w:r>
      <w:r>
        <w:rPr>
          <w:rFonts w:asciiTheme="minorHAnsi" w:hAnsiTheme="minorHAnsi" w:cstheme="majorHAnsi"/>
          <w:lang w:val="en-US"/>
        </w:rPr>
        <w:t xml:space="preserve">: TCP/IP, Syslog,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Ansible,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GitLab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 Server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