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automated, secure infrastructure using Terraform, Bash, and Python. Passionate about developing robust CI/CD processes and monitoring systems, protecting blockchain protocols in a decentralized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 and enhance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protocols using CI/CD pipelines to mitigate risks associated with blockchain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systems for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resources, enabling real-time alerts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develop internal tools, enhancing productivity and reducing operational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role-based access control, automating security permissions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for platform architecture decisions, promoting best practices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technology adoption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infrastructure requirements for new protocol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incident response strategies by developing automated alerting systems for critical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operations by coordinating tool integrations, improving data accessibility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continually refine automation workflows through AI-enabled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practices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cycle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security best practices and automation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infrastructure by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cloud-based solutions for enhanced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monitoring protocols for internal applications, ensuring high availability and performance metrics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database management processes, leading to a 20% increase in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security systems, reinforcing product protection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provisioning infrastructure, resulting in reduced manual errors and increased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 on security and performance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in container orchestration for microservices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track system performance metrics, improving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standards in collaboration with the engineering team to enhance application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repositories, ensuring version control best practices and seamless project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strategies for new deployments,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successful project launches, achieving a 95% on-time delivery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Web3 Security, Key Management, Private Information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Node.js, React, TypeScript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