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in cloud migration, CI/CD automation, and infrastructure as code. Proven expertise in Google Cloud Platform, Kubernetes, Terraform, and Ansible to optimize system performance and enable rapid software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migration of CI/CD pipelines from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Harness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infrastructure as code for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Google Kubernetes Engine (GKE)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reliability, scalability, and developer self-service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GitOps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Harness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technical initiatives for migrating </w:t>
      </w:r>
      <w:r>
        <w:rPr>
          <w:rFonts w:asciiTheme="minorHAnsi" w:hAnsiTheme="minorHAnsi" w:cstheme="majorHAnsi"/>
          <w:b/>
          <w:bCs/>
          <w:lang w:val="en-US"/>
        </w:rPr>
        <w:t xml:space="preserve">GCVE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workloads to native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standardized migration patterns and automation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Harness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cloud governance strategies, ensuring compliance with security best practices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application teams to ensure seamless transitions from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monitoring and optimization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automation projects, resulting in improved operational efficiency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modern agile methodologies within the platform engineering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and maintenance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frequency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migration strategies from on-premises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minimizing business disruptions.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monitoring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teams to integrate applications onto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to automate several routine tasks, improving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and provided inputs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Pioneered cloud cost optimization strategies, leading to a significant reduction in operational expenses.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application components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enhancing deployment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applications to cloud infrastructure, improving service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address business requirements through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routine deployments with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intervention.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improvement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system reliability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99.9% uptime during tenure.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lang w:val="en-US"/>
        </w:rPr>
        <w:t xml:space="preserve">: Terraform, Ansible, Prometheus,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Google Cloud Platform, Kubernetes, Google Kubernetes Engine, Harness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Harness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AppDynamics, Prometheus,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Collaboration Tools</w:t>
      </w:r>
      <w:r>
        <w:rPr>
          <w:rFonts w:asciiTheme="minorHAnsi" w:hAnsiTheme="minorHAnsi" w:cstheme="majorHAnsi"/>
          <w:lang w:val="en-US"/>
        </w:rPr>
        <w:t xml:space="preserve">: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