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software development and cloud infrastructure. Proficient in TypeScript, Docker, and CI/CD practices, specializing in scalable health 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streamline health service delivery,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in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observability and troubleshooting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quality assurance protocols across projects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RESTful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architecture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methodologies to automate environment setup,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global deployments, driving innovation in eye health solutions worldwide.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applications, leading to improved response time and reduced operational costs through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CI/CD process, ensuring high-quality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scalable features for health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design responsible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 debugging,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release management processes through efficient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actionable insights to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AWS cloud resource management, optimizing costs through resource allocation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acceptance testing and feedback sessions, rapidly iterating product features based on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APIs and server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adherence across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UX/UI for web applications, leading to a 15% increase in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monolithic applications to a microservices architecture, improving deployment flexibility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ensuring each deployed version met established performance benchmarks.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Kubernetes,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