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DevOps Engineer with over 11 years of professional experience specializing in AWS, Terraform, and CI/CD tools. Proven track record in infrastructure automation, containerization with ECS, and performance tuning.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 to enhance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container deployments and updates across </w:t>
      </w:r>
      <w:r>
        <w:rPr>
          <w:rFonts w:asciiTheme="minorHAnsi" w:hAnsiTheme="minorHAnsi" w:cstheme="majorHAnsi"/>
          <w:b/>
          <w:bCs/>
          <w:lang w:val="en-US"/>
        </w:rPr>
        <w:t xml:space="preserve">Elastic Container Service (ECS)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Fargate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performance of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functions and relational database instances (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teams to propose solutions for infrastructure optimization and feature requests.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quality and best practices in code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security processes to safeguard organizational assets in compliance with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and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testing protocols reducing deployment errors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cross-functional teams to align infrastructure projects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infrastructure best practices and operational protocols.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improving deployment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enabling quicker feedback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solutions for service updates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 Container Service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Advised on best practices for container orchestration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 and performance tuning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instances.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Partnered with cross-functional teams to align infrastructure improvements with product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utilizing DevOps practices and tools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build pipelines, resulting in a 20% increase in deployment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handled maintenance for internal tools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to improve system functionality for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unit tests ensuring code quality and functionality for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team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coding standards and security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notable increase in system uptime to 98% following infrastructure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ECS, Lambda, 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GitLab, GitHub Actions, CircleCI, Travis CI,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>
        <w:rPr>
          <w:rFonts w:asciiTheme="minorHAnsi" w:hAnsiTheme="minorHAnsi" w:cstheme="majorHAnsi"/>
          <w:lang w:val="en-US"/>
        </w:rPr>
        <w:t xml:space="preserve">: Docker, Kubernetes, Helm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