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IT, specializing in AWS, Terraform, and CI/CD practices. Proven track record in building resilient infrastructure and automating deployment processes. Expertise in monitoring with CloudWatch and Datadog.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including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hosting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standardizing provisioning and management of resources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seamless code deployment and rollback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roles and enforced security best practices to minimize access vulnerabilities and manage resource permissions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metrics, dashboards, and log analytics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disaster recovery strategies ensuring data integrity and availability using multi-AZ and multi-region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development environments, improving process efficiency and reducing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fostering best practices across the engineering team, resulting in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CTO and engineering leads to influence architectural direction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cloud technologies and infrastructure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migrating legacy systems to a cloud-centric architecture, enhancing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alerts and logging for improved application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services, encouraging knowledge sharing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consistency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offering insights on cloud solutions and infrastructure resilience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system audits and compliance checks,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assessments, providing recommendations that led to 20% improvement in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process flows, facilitating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onboarding of new developers by creating comprehensive operational runbooks and best practice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 components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development, ensuring consistent environments for all developers and reducing onboarding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PHP,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Ruby on Rails, Terraform, CDK,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ECS, RDS, DynamoDB, S3, CloudFront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ElastiCache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