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building and optimizing cloud infrastructure. Proficient in AWS, Docker, and Terraform, focused on production readiness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resilient, secure, and scalable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client platforms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production readiness by implementing monitoring and alerting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CI/CD workflows, enhancing existing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Argo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containerized deployments and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configuration tasks, reducing manual effort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service configuration and deployment automation across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manage cloud networking, including </w:t>
      </w:r>
      <w:r>
        <w:rPr>
          <w:rFonts w:asciiTheme="minorHAnsi" w:hAnsiTheme="minorHAnsi" w:cstheme="majorHAnsi"/>
          <w:b/>
          <w:bCs/>
          <w:lang w:val="en-US"/>
        </w:rPr>
        <w:t xml:space="preserve">Security Groups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maintain secure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and observability capabilities, creating dashboards to visualize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execute performance tests, partnering with engineering teams to remediate bottlenecks and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design reviews, collaborating with cross-functional teams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by implementing resilient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DevOps and automation tools,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reduced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routine maintenance tasks, increasing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Infrastructure as Code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security configurations in a multi-cloud environment, ensuring compliance with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for incident resolution, enhancing operational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for client projects,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health and alert on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systems to reduce latency by 15% through performance tuning and caching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server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consistency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CI/CD practices, contributing to a 25% increase in development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ECS, Terraform, CloudFormation, CDK, Argo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Argo, Infrastructure as Code, Monitoring, Logging,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Security Groups, Access Controls,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SLOs, SLIs, Metrics, Logs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Resilient Systems, Production Systems, Scalability, Fault Tolerance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