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specializing in Azure, Docker, Kubernetes, Ansible, and CI/CD pipelines. Expertise in source code management, deployment automation, and cloud infrastructure management supported by strong scripting skills. Dedicated to driving DevOps best practices and fostering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DevOps best practices across engineering; successfully decreased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hybrid cloud development environments within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build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release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across all projects, optimizing version control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meetings to ensure consistent deployment strategies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 ensuring optimal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security standards in SCM practices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communicate processes to promote shared knowledge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configuration and deployment of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Apache Tomcat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proactive monitoring and troubleshooting of development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leading to a 25% reduction in deployment failures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cloud deployments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procedures which enhanced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code integrity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defect tracking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security configurations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architectural enhancements and software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tasks,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initiatives by developing scripts for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optimized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to improve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maintenance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deployment procedures for multi-platform environments, improving team on-boarding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Oracle RDBMS,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</w:t>
      </w:r>
      <w:r>
        <w:rPr>
          <w:rFonts w:asciiTheme="minorHAnsi" w:hAnsiTheme="minorHAnsi" w:cstheme="majorHAnsi"/>
          <w:lang w:val="en-US"/>
        </w:rPr>
        <w:t xml:space="preserve">: Git, JIRA, Jenkins, Bitbucket,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Servers &amp; Infrastructure</w:t>
      </w:r>
      <w:r>
        <w:rPr>
          <w:rFonts w:asciiTheme="minorHAnsi" w:hAnsiTheme="minorHAnsi" w:cstheme="majorHAnsi"/>
          <w:lang w:val="en-US"/>
        </w:rPr>
        <w:t xml:space="preserve">: Apache, NGINX, Tomcat,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