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specializing in AWS, Google Cloud, CI/CD, and Docker. Proven track record in building scalable infrastructure for advanced applications using Terraform, GitHub Actions, and microservices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scalable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core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for various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containerization for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secure and efficient delivery of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provisioning and configuration tasks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database systems,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observability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for frontend applications, facilitating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enforce security best practices across multi-cloud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 on best practices in DevOps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high-impact projects, improving architectural frameworks for complex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and more reliable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and backend teams to support large-scale microservice architecture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principles, enhancing team productivity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solutions for monitoring and logging, resulting in improved system reliability and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best practices in code management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flow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search solutions across applications, enhancing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security protocols for cloud services and local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services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streamlining deployment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architectures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maintenance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automation for continuous deployment pipelines using JavaScript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database queries and application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ExpressJS,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Sentry, Apache Airflow, Dataflow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&amp; CI/CD</w:t>
      </w:r>
      <w:r>
        <w:rPr>
          <w:rFonts w:asciiTheme="minorHAnsi" w:hAnsiTheme="minorHAnsi" w:cstheme="majorHAnsi"/>
          <w:lang w:val="en-US"/>
        </w:rPr>
        <w:t xml:space="preserve">: CI/CD, Microservices, Containerization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