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Senior Database Engineer with 11+ years of hands-on experience in architecting resilient, scalable NoSQL and relational databases like Oracle, PostgreSQL, and MySQL. Expertise in AWS, performance tuning, and data security compliance ensures optimal database functionality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relational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systems prioritizing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advanced query tuning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Oracle GoldenGate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database technologies and best practices to foster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database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performance monitoring dashboards, addressing issues preemptively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efficient database schemas supporting applications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data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like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database provisioning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database issues by analyzing logs from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resolution and system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 teams to align database features with application needs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backup and recovery protocols, contributing to business continuity planning and adherence to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for production databases, ensuring a high availability service level.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application performance and decreased query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database design principles and optimized SQL queries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security measures aligning with industry standards, focusing on data encryption and access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database upgrades and migration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transitions among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and alerting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response times to critical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prioritize database features in product backlogs.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integrity and compliance by establishing policies for handling sensitive data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benchmarking and tuning sessions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systems, focusing on reliability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existing tools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data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maintenance tasks, reducing manual workload and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data storage solutions that adhered to security protocols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database-related issues, applying query tuning techniques in response to performance concerns.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documentation ensuring compliance with regulatory measures, improving knowledge transfer to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MySQL, MongoDB, DynamoDB,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RDS, CloudWatch,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GoldenGate, AWS DMS, Splunk,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Monitoring,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Agile, Scrum, Cross-Functional Collaboration,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