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Database Developer with over 11 years of experience in SQL, Azure, ETL, and data governance. Proven ability to design robust database systems and optimize performance using T-SQL and Python. Experienced in cloud solutions and data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scalable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policies and performed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database deliverables across diverse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and stored procedures, achieving improved performance by 30%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assess business requirements and translate them into tangible database solutions and logical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ETL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data migrations and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security, ensuring compliance with policies and roles to safeguard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effective database design principles,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standards in architecture and quality of database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methodologies, improving communication and collaboration across IT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backup and recovery plans to mitigate data loss risks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routine database maintenance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schemas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improve database performance and reliability, achieving a 25% reduction in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best practices, enhancing team capabilities and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disparate data sources into unified formats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indexing strategies to improve query execution time and overall system performance, contributing to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with clients, translating business needs into functional specifications for database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collaboration and code management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and validation of database systems, ensuring high-quality deliverables aligned with client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extraction and transformation, supporting business analytics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projects to analyze and improve database architectures, focusing on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to implement security measures and user roles in database environments, ensuring compliance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monitoring and analysis using appropriate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backup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recovery processes, ensuring continuous data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PowerShell,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ETL, SSIS, Informatica,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Oracle, MySQL, PostgreSQL,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Tools</w:t>
      </w:r>
      <w:r>
        <w:rPr>
          <w:rFonts w:asciiTheme="minorHAnsi" w:hAnsiTheme="minorHAnsi" w:cstheme="majorHAnsi"/>
          <w:lang w:val="en-US"/>
        </w:rPr>
        <w:t xml:space="preserve">: Version Control, Agile,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Database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