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Integration Engineer with over 11 years in healthcare data integration. Proficient in HL7 FHIR, Power BI, and interface engineering. Skilled in designing compliant data solutions and optimizing performance across healthcare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architected </w:t>
      </w:r>
      <w:r>
        <w:rPr>
          <w:rFonts w:asciiTheme="minorHAnsi" w:hAnsiTheme="minorHAnsi" w:cstheme="majorHAnsi"/>
          <w:b/>
          <w:bCs/>
          <w:lang w:val="en-US"/>
        </w:rPr>
        <w:t xml:space="preserve">healthcare data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adherence to </w:t>
      </w:r>
      <w:r>
        <w:rPr>
          <w:rFonts w:asciiTheme="minorHAnsi" w:hAnsiTheme="minorHAnsi" w:cstheme="majorHAnsi"/>
          <w:b/>
          <w:bCs/>
          <w:lang w:val="en-US"/>
        </w:rPr>
        <w:t xml:space="preserve">HL7 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secure interfaces leveraging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supported </w:t>
      </w:r>
      <w:r>
        <w:rPr>
          <w:rFonts w:asciiTheme="minorHAnsi" w:hAnsiTheme="minorHAnsi" w:cstheme="majorHAnsi"/>
          <w:b/>
          <w:bCs/>
          <w:lang w:val="en-US"/>
        </w:rPr>
        <w:t xml:space="preserve">HL7 v2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HL7 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across multiple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optimized interface performance, resolving data transmission issues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ensure robust and reliable data exchange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flow maps and interface specifications for complex system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 cause analysis to troubleshoot production-level data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reporting dashboards and data visualizations with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automation workflows via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HIPAA and other healthcare regulatory standards in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cross-team architecture reviews and strategic planning for data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data architectures and integration patterns for healthcare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HL7 FHIR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 and interface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performance dashboards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visibility.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data migration strategies for clinical and claims data between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production data flows and optimizing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data architecture and interface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practices to ensure safe data transmission according to HIPAA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departments to design data workflows and integration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interfaces and contributed to </w:t>
      </w:r>
      <w:r>
        <w:rPr>
          <w:rFonts w:asciiTheme="minorHAnsi" w:eastAsia="Times New Roman" w:hAnsiTheme="minorHAnsi" w:cs="Times New Roman"/>
          <w:b/>
          <w:bCs/>
          <w:lang w:val="en-US"/>
        </w:rPr>
        <w:t xml:space="preserve">HL7 v2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for legacy healthcare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production system performance and monitored data flows for errors.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operational teams with data quality assessments and remediation plans.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for integration projects ensuring compliance with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 testing and verification.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Java, C#,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HL7 FHIR, HL7 v2, Power BI, Azure, Power Apps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MongoDB, Oracle,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CI/CD, Docker, Kubernetes, API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Postman, Selenium, Load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