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Data Governance Consultant with 11+ years of experience. Proven expertise in implementing Collibra, Eclipse, and Groovy, ensuring compliance with Data Governance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operating models and metamodels leveraging </w:t>
      </w:r>
      <w:r>
        <w:rPr>
          <w:rFonts w:asciiTheme="minorHAnsi" w:hAnsiTheme="minorHAnsi" w:cstheme="majorHAnsi"/>
          <w:b/>
          <w:bCs/>
          <w:lang w:val="en-US"/>
        </w:rPr>
        <w:t xml:space="preserve">Collibra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Data Governance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Collibra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SaaS solutions, including </w:t>
      </w:r>
      <w:r>
        <w:rPr>
          <w:rFonts w:asciiTheme="minorHAnsi" w:hAnsiTheme="minorHAnsi" w:cstheme="majorHAnsi"/>
          <w:b/>
          <w:bCs/>
          <w:lang w:val="en-US"/>
        </w:rPr>
        <w:t xml:space="preserve">Metadata Connectors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Acted as a subject matter expert on </w:t>
      </w:r>
      <w:r>
        <w:rPr>
          <w:rFonts w:asciiTheme="minorHAnsi" w:hAnsiTheme="minorHAnsi" w:cstheme="majorHAnsi"/>
          <w:b/>
          <w:bCs/>
          <w:lang w:val="en-US"/>
        </w:rPr>
        <w:t xml:space="preserve">Collibra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sharing best practices with clients and internal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out-of-the-box and custom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Eclipse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Groovy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scripting to automate governance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training materials, use case documentation, and implementation specifics for cross-team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Data Governance policies, standards, and controls while implementing end-to-end </w:t>
      </w:r>
      <w:r>
        <w:rPr>
          <w:rFonts w:asciiTheme="minorHAnsi" w:hAnsiTheme="minorHAnsi" w:cstheme="majorHAnsi"/>
          <w:b/>
          <w:bCs/>
          <w:lang w:val="en-US"/>
        </w:rPr>
        <w:t xml:space="preserve">Data Lineage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Collibra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 and data governance.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data projects with a focus on </w:t>
      </w:r>
      <w:r>
        <w:rPr>
          <w:rFonts w:asciiTheme="minorHAnsi" w:hAnsiTheme="minorHAnsi" w:cstheme="majorHAnsi"/>
          <w:b/>
          <w:bCs/>
          <w:lang w:val="en-US"/>
        </w:rPr>
        <w:t xml:space="preserve">Metadata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 Lakes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Interacted with business and technical stakeholders to align data strategy and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architectural discussions for new database and governance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Agile methodologies to ensure rapid development and deployment of Data Governance initiatives.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Collibra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governance processes and metadata management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customizing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Collibra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dashboards and widgets to meet organizational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workflows,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Eclipse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Groovy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 scripts.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engineers to enhance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Lineage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metadata connectivity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projects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Master Data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governance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stakeholders to gather requirements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in data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and training sessions to support new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Collibra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CI/CD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features in data-centric applications and ensured data integrity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Collibra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solutions aligned with data governance.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 and system enhancements in alignment with company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 quality and developed insights for reporting and compliance purposes.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governance practices that adhered to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Metadata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quality assessment.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enhancing documentation standards for internal processes and projects, leading to improved knowledge sharing.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Groovy,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Governance Tools</w:t>
      </w:r>
      <w:r>
        <w:rPr>
          <w:rFonts w:asciiTheme="minorHAnsi" w:hAnsiTheme="minorHAnsi" w:cstheme="majorHAnsi"/>
          <w:lang w:val="en-US"/>
        </w:rPr>
        <w:t xml:space="preserve">: Collibra, Metadata Connectors, Technical Harvesters, ETL, Reporting Connectors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 Lineage, Master Data Management, Metadata Management, Data Lakes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&amp; Automation</w:t>
      </w:r>
      <w:r>
        <w:rPr>
          <w:rFonts w:asciiTheme="minorHAnsi" w:hAnsiTheme="minorHAnsi" w:cstheme="majorHAnsi"/>
          <w:lang w:val="en-US"/>
        </w:rPr>
        <w:t xml:space="preserve">: Eclipse, Agile,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Training</w:t>
      </w:r>
      <w:r>
        <w:rPr>
          <w:rFonts w:asciiTheme="minorHAnsi" w:hAnsiTheme="minorHAnsi" w:cstheme="majorHAnsi"/>
          <w:lang w:val="en-US"/>
        </w:rPr>
        <w:t xml:space="preserve">: Training Materials, Use Case Documentation, Implementation Specifications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Communication</w:t>
      </w:r>
      <w:r>
        <w:rPr>
          <w:rFonts w:asciiTheme="minorHAnsi" w:hAnsiTheme="minorHAnsi" w:cstheme="majorHAnsi"/>
          <w:lang w:val="en-US"/>
        </w:rPr>
        <w:t xml:space="preserve">: Stakeholder Management, Team Collaboration, Process Adoption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