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Data Engineer with over 11 years in data engineering, specializing in Databricks, Spark, SQL, and cloud-based data platforms. Proven expertise in building data pipelines, with robust experience in healthcare projects and data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enterprise data, enhancing data availability for clinical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workloads from </w:t>
      </w:r>
      <w:r>
        <w:rPr>
          <w:rFonts w:asciiTheme="minorHAnsi" w:hAnsiTheme="minorHAnsi" w:cstheme="majorHAnsi"/>
          <w:b/>
          <w:bCs/>
          <w:lang w:val="en-US"/>
        </w:rPr>
        <w:t xml:space="preserve">Health Catalyst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Bridged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data flow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from clinical, operational, and analytics teams to gather requirements and implement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 and integrity across processing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backlog prioritization, executing data engineering tasks aligned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models on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analytical capabilities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improving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providing insights for system enhancements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engineering within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 pipelines for performance gains while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support enterprise data integration, focusing on healthcare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and reporting mechanisms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and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engineers, fostering knowledge-sharing and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analytics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governance initiatives to ensure compliance with industry regulations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data ingestion pipelines, reducing downtime and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significantly improving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 projects involving the integration of legacy data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processing systems,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datasets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timely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SQL-based reports for stakeholders to monitor key performance indicators.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and processing speeds in line with evolving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helping meet over 95% of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Platforms</w:t>
      </w:r>
      <w:r>
        <w:rPr>
          <w:rFonts w:asciiTheme="minorHAnsi" w:hAnsiTheme="minorHAnsi" w:cstheme="majorHAnsi"/>
          <w:lang w:val="en-US"/>
        </w:rPr>
        <w:t xml:space="preserve">: Databricks, Apache Spark,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Modeling,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Datadog,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