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and developing data integration pipelines using Snowflake, SQL Server, and ETL processing. Proficient in creating quality data deliverables and enhancing business insights through advanced analytics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data integration pipelines across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enhanced data access and quality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engineering implementation efforts, incorporating </w:t>
      </w:r>
      <w:r>
        <w:rPr>
          <w:rFonts w:asciiTheme="minorHAnsi" w:hAnsiTheme="minorHAnsi" w:cstheme="majorHAnsi"/>
          <w:b/>
          <w:bCs/>
          <w:lang w:val="en-US"/>
        </w:rPr>
        <w:t xml:space="preserve">Matillion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ETL workflows and robust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data mappings and integration documentation to ensure systematic data governance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deployment activities, focusing on compliance with data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data standards to deliver high-quality, governed data and ensure reliable business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advanced analytics techniques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derive insights and drive business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support critical go-live activities and ongoing enhancements to data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data workflows to enhance overall efficiency and report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tools to ensure data integrity and quality for all ETL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data integration and analytics,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Agile methodologies to streamline project execution and enhance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ETL workflows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transformation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modeling and database schema design, improving data accessibility and reporting capabilities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integration techniques and best practices for leveraging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data profiling and analysis initiatives to define business requirements and optimize data-driven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data systems to cloud-based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integration documentation and maintained data catalogs, enhancing data discoverability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actionable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 planning and reviews to align data engineering objectives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systems and maintained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client-facing applications,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developing data migration scripts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scripts to automate data extraction and load processes, improving the accuracy and speed of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data repositories, ensuring data quality and integrity throughout the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data-related issues,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user documentation for data management protocols and standards, contributing to team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Snowflake, SQL Server,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Matillion, Informatica, Apache NiFi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Integration</w:t>
      </w:r>
      <w:r>
        <w:rPr>
          <w:rFonts w:asciiTheme="minorHAnsi" w:hAnsiTheme="minorHAnsi" w:cstheme="majorHAnsi"/>
          <w:lang w:val="en-US"/>
        </w:rPr>
        <w:t xml:space="preserve">: Data Integration Pipelines, Data Mappings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