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11 years of enterprise BI experience. Strong expertise in Power BI, SQL, and modern cloud technologies like Snowflake. Committed to leading high-performing analytics teams, fostering structured development practices, and delivering innovative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efforts for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establishing semantic models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developers in modern BI practices, ensuring adherence to governance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 for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improving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BI development backlog, prioritizing tasks and tracking delivery metrics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 documentation practices into the BI development lifecycle, enhancing audit readiness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team performance metrics to increase efficiency and identify bottlenecks within the development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structured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KPIs to measure and enhance customer satisfaction and service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production stability by managing BI-related incidents and change requests through formal service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large datasets to enhance performance and reliability in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automated dashboards and reporting solutions to provide actionable insights to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optimizing semantic models and enhancing data accuracy and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improving team capabilities in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continuous integration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warehousing and cloud data solutions, ensuring efficient data retrieval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maintaining clarity on data models and business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reporting initiatives by conducting performance tuning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row-level security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confidentiality.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and reported on project delivery metrics to stakeholders, highlighting progress and addressing risks.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reports that drove data-driven decision-making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measures for complex calculations, enhancing analytics capabilities and user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define project scopes.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on data models and logic to support knowledge transfer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modern BI tools, ensuring a smooth transition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high-quality code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contributing to overall project success with quantifiable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DAX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Snowflake, Git, PBIP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BI Tools</w:t>
      </w:r>
      <w:r>
        <w:rPr>
          <w:rFonts w:asciiTheme="minorHAnsi" w:hAnsiTheme="minorHAnsi" w:cstheme="majorHAnsi"/>
          <w:lang w:val="en-US"/>
        </w:rPr>
        <w:t xml:space="preserve">: Star Schema, Row-Level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Tuning,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ITIL, DevOps,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