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building scalable data pipelines and architectures. Proficient in Python, MS SQL, Apache Spark, and cloud services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scalable 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initiatives that improved data processing performance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and led code reviews,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ETL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transformation tasks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company </w:t>
      </w:r>
      <w:r>
        <w:rPr>
          <w:rFonts w:asciiTheme="minorHAnsi" w:hAnsiTheme="minorHAnsi" w:cstheme="majorHAnsi"/>
          <w:b/>
          <w:bCs/>
          <w:lang w:val="en-US"/>
        </w:rPr>
        <w:t xml:space="preserve">data assets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data accessibility for business intelligence tools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 quality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accuracy in production data for stakeholders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engineering wiki, documenting system architectures and best practices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to production environments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built API integrations to accommodate increasing data volumes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open source and vendor tools for data lineage, optimizing data management strategies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analysis to troubleshoot and resolve data issues for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complex data operations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design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projects, enhancing reporting capabilities and data accessibility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scientists to develop and launch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the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jobs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processing times by 20%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documentation for handover and training purposes, improving onboarding processes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 into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data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specific components of data projects, ensuring alignment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ensuring data integrity and minimizing downtime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resolving production issues swiftly to ensure reliability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quality checks, enhancing operational standards for data accuracy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validations for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to support new project initiatives within the data engineering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Spark, SSIS, Kafka,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MS Fabric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r>
        <w:rPr>
          <w:rFonts w:asciiTheme="minorHAnsi" w:hAnsiTheme="minorHAnsi" w:cstheme="majorHAnsi"/>
          <w:lang w:val="en-US"/>
        </w:rPr>
        <w:t xml:space="preserve">: Data Marts, Dimensional Modeling,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Power BI,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