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data architecture, AI model deployment, and cloud services. Proven expertise in AWS, AI, and public sector data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deployed secure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public sector clients, enhancing data accessibility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deployments to automate workflows in government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performance testing to ensure high code quality and efficiency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standards utilizing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status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machine learning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large language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governance practices to ensure compliance with public sector data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architectures, including retrieval-augmented generation (RAG).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vector databases to enhance the model performance and retrieval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and machine learning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launch features integrating predictive analytics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processes and best practices for data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management strategies that improved retrieval time by 30%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data requirements and formulate solutions addressing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quality checks and optimizations, ensuring accurate reporting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stakeholder presentations to demonstrate project outcomes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enhance application performance and reliability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conduct data analysis and support decision-making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data systems to more modern solutions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automated data processing tasks,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configuration and management of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team to deliver project milestones on time, achieving over 95%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R,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Redshift,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Tableau, Airflow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