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11 years of experience focused on data governance, metadata integration, APIs, and database management with a specialization in healthcare IT. Proficient in metadata extraction, data validation, and implementing controlled automation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</w:t>
      </w:r>
      <w:r>
        <w:rPr>
          <w:rFonts w:asciiTheme="minorHAnsi" w:hAnsiTheme="minorHAnsi" w:cstheme="majorHAnsi"/>
          <w:b/>
          <w:bCs/>
          <w:lang w:val="en-US"/>
        </w:rPr>
        <w:t xml:space="preserve">metadata extraction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 to enhance enterprise data governance for the Defense Health Agency.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discovery and evaluate system capabilities to support metadata integration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controlled automation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data validation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metadata inclusion.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document system technical attributes and lineage.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repository validation rules, ensuring adherence to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configuration of metadata integration systems across complex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</w:t>
      </w:r>
      <w:r>
        <w:rPr>
          <w:rFonts w:asciiTheme="minorHAnsi" w:hAnsiTheme="minorHAnsi" w:cstheme="majorHAnsi"/>
          <w:b/>
          <w:bCs/>
          <w:lang w:val="en-US"/>
        </w:rPr>
        <w:t xml:space="preserve">data lineage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visibility and interoperability of enterprise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governance stakeholders to align system documentation with enterprise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</w:t>
      </w:r>
      <w:r>
        <w:rPr>
          <w:rFonts w:asciiTheme="minorHAnsi" w:hAnsiTheme="minorHAnsi" w:cstheme="majorHAnsi"/>
          <w:b/>
          <w:bCs/>
          <w:lang w:val="en-US"/>
        </w:rPr>
        <w:t xml:space="preserve">federation readiness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structured metadata extraction pilots.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refine system processes to ensure compliance with governance inventory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transformation and integration across various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extraction and analysis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workflows to support data quality and governance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design of scalable data models optimizing for analytics and reporting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enhance data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complex SQL queries, improving execution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meetings to promote data governance and collaborative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reporting and decision-making.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migration projects, transitioning legacy systems to modern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to ensure code quality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data requirements and contributed to the design of data warehousing solutions for reporting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frontend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flow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documentation efforts, ensuring clarity in technical processes and system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Oracle, SQLite,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lang w:val="en-US"/>
        </w:rPr>
        <w:t xml:space="preserve">: REST, GraphQL, Apache Kafka, Apache NiFi,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Analytics</w:t>
      </w:r>
      <w:r>
        <w:rPr>
          <w:rFonts w:asciiTheme="minorHAnsi" w:hAnsiTheme="minorHAnsi" w:cstheme="majorHAnsi"/>
          <w:lang w:val="en-US"/>
        </w:rPr>
        <w:t xml:space="preserve">: ETL, Data Warehousing, Data Modeling, Data Profiling, Data Quality, Data Mining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Maven, Apache Airflow, Apache Spark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