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Data Engineer with 11+ years of experience in building and optimizing data pipelines using AWS and GCP technologies. Proficient in Python, Spark, and Airflow, driving efficient ML feature operationalization and data quality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low-latency streaming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reliable batch 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multi-tenant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protocols, including validation, observability, and SLAs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Operationalized ML features for personalization and recommendation, integrating real-time inference paths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governed schemas for data warehousing using </w:t>
      </w:r>
      <w:r>
        <w:rPr>
          <w:rFonts w:asciiTheme="minorHAnsi" w:hAnsiTheme="minorHAnsi" w:cstheme="majorHAnsi"/>
          <w:b/>
          <w:bCs/>
          <w:lang w:val="en-US"/>
        </w:rPr>
        <w:t xml:space="preserve">medallion/lakehouse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compatible with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cost by implementing autoscaling and tiered storage on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least-privilege IAM and encryption standards,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healthcare data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data platform development, contributing to the coding standards and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robust architecture and performance of new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and alerting systems for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incident response plans to handle data pipeline challenges and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data engineering and pipeline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incorporating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paradigms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through validation frameworks and implemented backfill strategies for historical data recovery.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ML engineers to productionize features, improving personalization metrics by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feature stores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pipeline deployment strategies, fostering team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visibility of daily pipeline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well-defined schemas for significant data sources to streamline access for business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retrieval processes, enabling real-time updates and reduced latency in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practices for data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tasks across various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jobs for batch data processing, improving execution time by optimizing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datasets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data models to support analytics initiatives and reporting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for data pipelines to reduce latency and enhance throughput.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operational documentation, resulting in improved onboarding processes for new engineers.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Scala, Java,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Platforms</w:t>
      </w:r>
      <w:r>
        <w:rPr>
          <w:rFonts w:asciiTheme="minorHAnsi" w:hAnsiTheme="minorHAnsi" w:cstheme="majorHAnsi"/>
          <w:lang w:val="en-US"/>
        </w:rPr>
        <w:t xml:space="preserve">: AWS, GCP, Kinesis, Glue, EMR, Redshift, Pub/Sub,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lang w:val="en-US"/>
        </w:rPr>
        <w:t xml:space="preserve">: Spark, Flink, Beam, Airflow, Dataproc, Dataflow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Storage</w:t>
      </w:r>
      <w:r>
        <w:rPr>
          <w:rFonts w:asciiTheme="minorHAnsi" w:hAnsiTheme="minorHAnsi" w:cstheme="majorHAnsi"/>
          <w:lang w:val="en-US"/>
        </w:rPr>
        <w:t xml:space="preserve">: S3, GCS, Redshift,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CI/CD</w:t>
      </w:r>
      <w:r>
        <w:rPr>
          <w:rFonts w:asciiTheme="minorHAnsi" w:hAnsiTheme="minorHAnsi" w:cstheme="majorHAnsi"/>
          <w:lang w:val="en-US"/>
        </w:rPr>
        <w:t xml:space="preserve">: dbt,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IAM, SOC 2, encryption, monitoring,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