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Data Analytics Engineer with 11+ years of experience in data modeling and architecture. Skilled in SQL, Python, Snowflake, and AI integrations. Committed to optimizing data pipelines and delivering strategic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a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Lake House for centralized data architecture and handling diverse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ETL/ELT pipelines for ingesting SEC filings and financial data, enhancing speed and insight generation.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web crawling applications for gathering investor voting policies, transforming fragmented data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data query capabilities with </w:t>
      </w:r>
      <w:r>
        <w:rPr>
          <w:rFonts w:asciiTheme="minorHAnsi" w:hAnsiTheme="minorHAnsi" w:cstheme="majorHAnsi"/>
          <w:b/>
          <w:bCs/>
          <w:lang w:val="en-US"/>
        </w:rPr>
        <w:t xml:space="preserve">Retrieval-Augmented Generation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architecture reviews, ensuring efficient system design and integration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data modeling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identify data needs and convert them into actionable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data access strategies to improve query performance and system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 and compliance through rigorous testing and validation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training materials for data accessibility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strategic data analysis to support key corporate advisory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optimized relational database schemas for financial analytics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operational costs and increasing the efficiency of reporting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full lifecycle data management, from ingestion to reporting, using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improve data retrieval processes for internal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data strategies with business objectives, improving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quality assurance measures, ensuring data accuracy across the board.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database schemas and established onboarding processes for new hires.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functionalities in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data pipelines, focusing on reliability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database solutions for various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ensuring minimal downtime and data integrity throughout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capabilities through rigorous testing and troubleshooting of data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deliverables on time, achieving a 95% client satisfaction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Snowflake, ETL, ELT, Data Warehousing, Web Scraping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MLFlow, Hugging Face, AI Embeddings, Retrieval-Augmented Generation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