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 with over 11 years of experience in eCommerce data solutions. Proficient in building complex SQL models, using DBT, Python, and Looker to derive actionable insights. Strong background in data governance and analytics for high-impact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lifecycle of data analysis projects including requirements gathering, ensuring alignment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complex analytical models in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derive actionable insights from extensive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mentorship to junior analysts, fostering growth and improving team competencies in data analytics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stakeholders to define data strategies and identify new data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interactive dashboards using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KPIs and support data-driven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governance processes to maintain data accuracy and reliability across the analytics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for optimizing data retrieval processes, enhancing performance for analytical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the team in utilizing AI tools for research and documentation, improving productivity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the quality of datasets used for reporting, ensuring high standards in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cross-team collaborations for project alignment and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 privacy compliance measures by establishing stringent data usage guidelines.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models to capture customer behavior in </w:t>
      </w:r>
      <w:r>
        <w:rPr>
          <w:rFonts w:asciiTheme="minorHAnsi" w:eastAsia="Times New Roman" w:hAnsiTheme="minorHAnsi" w:cs="Times New Roman"/>
          <w:b/>
          <w:bCs/>
          <w:lang w:val="en-US"/>
        </w:rPr>
        <w:t xml:space="preserve">eCommerce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targeted marketing campaigns.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analysts, enhancing team capabilities in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visualization tools like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on data integration efforts, identifying and resolving inconsistencies in dataset structures.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improved data validation techniques, resulting in a 25% increase in data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automated reporting mechanisms reducing manual report generation time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advanced analytics, interfacing with external datasets to drive business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cross-functional teams to establish effective BI strategies to inform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 migration projects utilizing data cleaning and manipulation techniques to ensure seamless transitions.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Efficiently implemented features for data reporting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access for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cleaning and preparation process, leading to more accurate forecasting in marketing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robust data pipelines, ensuring efficient data flow for analytical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user documentation for data tools, improving accessibility for non-technical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 validation efforts, maintaining high standards for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a project optimizing data queries, resulting in a 15% performance improvement.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w:t>
      </w:r>
      <w:r>
        <w:rPr>
          <w:rFonts w:asciiTheme="minorHAnsi" w:hAnsiTheme="minorHAnsi" w:cstheme="majorHAnsi"/>
          <w:lang w:val="en-US"/>
        </w:rPr>
        <w:t xml:space="preserve">: DBT, Looker, Tableau,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Governance, Data Validation, Data Cleaning, Data Manipulation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Data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Softwares/Platforms</w:t>
      </w:r>
      <w:r>
        <w:rPr>
          <w:rFonts w:asciiTheme="minorHAnsi" w:hAnsiTheme="minorHAnsi" w:cstheme="majorHAnsi"/>
          <w:lang w:val="en-US"/>
        </w:rPr>
        <w:t xml:space="preserve">: eCommerce, Data Warehousing, Business Intelligence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Analytics</w:t>
      </w:r>
      <w:r>
        <w:rPr>
          <w:rFonts w:asciiTheme="minorHAnsi" w:hAnsiTheme="minorHAnsi" w:cstheme="majorHAnsi"/>
          <w:lang w:val="en-US"/>
        </w:rPr>
        <w:t xml:space="preserve">: AI Tools, Data Strategy, Analytical Models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