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analyst with over 11 years of experience in digital analytics and AI-enhanced analytics. Proficient in Google Analytics, SQL, and BigQuery for actionable insights and strategic decision-making.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strategic audits for digital analytics configuration, leveraging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Tag Manager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accurate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measurement frameworks to align analytics with business objectives using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visualize data and track key performance indicators.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analysts in developing actionable insights and best data practices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data-driven strategies including </w:t>
      </w:r>
      <w:r>
        <w:rPr>
          <w:rFonts w:asciiTheme="minorHAnsi" w:hAnsiTheme="minorHAnsi" w:cstheme="majorHAnsi"/>
          <w:b/>
          <w:bCs/>
          <w:lang w:val="en-US"/>
        </w:rPr>
        <w:t xml:space="preserve">A/B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client engagement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stakeholder meetings to translate business goals into measurable analytics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analytics workflows and generate actionable insights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compliance with privacy standards through effective data collection methods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Advise clients on best practices for digital analytics implementations across web and mobile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on analytics platform improvements and integrations with other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reports highlighting business impacts using BI and visualization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Tag Manager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comprehensive data collection in projects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analytics solutions to drive insights for client projects,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querying.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digital and marketing analytics best practices, fostering team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KPI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performance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analytics solutions met strategic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improve conversion rates for specific campaigns and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for clients on data interpretation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reporting templates to streamline insights delivery from multiple data sources.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frontend and backend analytics implementation projects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behavior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client website engagements, ensuring accurate data logging.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reporting systems to track performance and identified trends in user behavior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analytics platforms to improve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to validate data accuracy in reporting and analytics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client data sets to uncover actionable insights, resulting in improved strategies for X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Analytical Tools</w:t>
      </w:r>
      <w:r>
        <w:rPr>
          <w:rFonts w:asciiTheme="minorHAnsi" w:hAnsiTheme="minorHAnsi" w:cstheme="majorHAnsi"/>
          <w:lang w:val="en-US"/>
        </w:rPr>
        <w:t xml:space="preserve">: Google Analytics, Google Tag Manager, Amplitude, Mixpanel, Looker,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SQL, BigQuery,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AI-assisted analytics, Machine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Strategy &amp; Compliance</w:t>
      </w:r>
      <w:r>
        <w:rPr>
          <w:rFonts w:asciiTheme="minorHAnsi" w:hAnsiTheme="minorHAnsi" w:cstheme="majorHAnsi"/>
          <w:lang w:val="en-US"/>
        </w:rPr>
        <w:t xml:space="preserve">: A/B testing, HIPAA compliance, privacy standards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&amp; Collaboration</w:t>
      </w:r>
      <w:r>
        <w:rPr>
          <w:rFonts w:asciiTheme="minorHAnsi" w:hAnsiTheme="minorHAnsi" w:cstheme="majorHAnsi"/>
          <w:lang w:val="en-US"/>
        </w:rPr>
        <w:t xml:space="preserve">: stakeholder management, agile methodology, cross-team collaboration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