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leveraging SQL, Tableau, R and Python for financial analysis, data visualization, and strategic insights. Proven expertise in data management, statistical analysis, and business intelligence to drive informed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executed data analytics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finance and strategy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financial models that improved forecasting accuracy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automated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reduced reporting time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finance teams to define KPIs and develop reporting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advanced statistical analysis in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trends impacting financial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extraction processes, increasing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best practices for data analysis and visualization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management and governance practices that aligned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sensitivity analyses and risk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SPSS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customized reporting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ETL processes, optimizing data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executive stakeholders, driving strategic decisions based on data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analytical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financial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statistical methods,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quality checks and validation processes to ensure data integrity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reports and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finance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financial data analysis strategies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financial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strategic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cross-departmental workshops focusing on leveraging data insights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implementation of cloud-based solutions, improving data accessibility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diverse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analytical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reporting systems to modern analytics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data analyses to identify operational efficiencies and areas for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to ensure database optimizations led to a 25% reduction in query run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JavaScript,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Matplotlib, Seaborn,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Oracle, MongoDB,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Tools</w:t>
      </w:r>
      <w:r>
        <w:rPr>
          <w:rFonts w:asciiTheme="minorHAnsi" w:hAnsiTheme="minorHAnsi" w:cstheme="majorHAnsi"/>
          <w:lang w:val="en-US"/>
        </w:rPr>
        <w:t xml:space="preserve">: Excel, JIRA, Confluence, GitHub, SPSS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Unit Testing, ETL Testing, Data Quality, Data Profiling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