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Cybersecurity Engineer with over 11 years of experience in security engineering, specializing in AWS security, IAM, and container security. Proven expertise in designing and implementing secure architectures, automation solutions, and vulnerability management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security architecture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using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GuardDuty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protect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security configurations and management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infrastructure as code modules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consistent security controls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with </w:t>
      </w:r>
      <w:r>
        <w:rPr>
          <w:rFonts w:asciiTheme="minorHAnsi" w:hAnsiTheme="minorHAnsi" w:cstheme="majorHAnsi"/>
          <w:b/>
          <w:bCs/>
          <w:lang w:val="en-US"/>
        </w:rPr>
        <w:t xml:space="preserve">CloudTrail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VPC Flow logs for comprehensive visibility and threat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cross-team collaborations to enforce security guardrails across infrastructure, platform, and application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risk-based remediation strategies for vulnerability management and compliance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security best practices and automation techniques to enhance security awareness.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service level objectives (SLOs) for control efficacy and implemented monitoring to ensure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governance, security standards, and operational procedures for compliance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incident response activities and escalated security events when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on-call responsibilities for monitoring security controls and incident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security policies and controls in multi-account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focusing on </w:t>
      </w:r>
      <w:r>
        <w:rPr>
          <w:rFonts w:asciiTheme="minorHAnsi" w:eastAsia="Times New Roman" w:hAnsiTheme="minorHAnsi" w:cs="Times New Roman"/>
          <w:b/>
          <w:bCs/>
          <w:lang w:val="en-US"/>
        </w:rPr>
        <w:t xml:space="preserve">network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endpoint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best practices and the use of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detection systems for network activity by integrating </w:t>
      </w:r>
      <w:r>
        <w:rPr>
          <w:rFonts w:asciiTheme="minorHAnsi" w:eastAsia="Times New Roman" w:hAnsiTheme="minorHAnsi" w:cs="Times New Roman"/>
          <w:b/>
          <w:bCs/>
          <w:lang w:val="en-US"/>
        </w:rPr>
        <w:t xml:space="preserve">CloudTrail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anomaly detection.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foundational security measures for </w:t>
      </w:r>
      <w:r>
        <w:rPr>
          <w:rFonts w:asciiTheme="minorHAnsi" w:eastAsia="Times New Roman" w:hAnsiTheme="minorHAnsi" w:cs="Times New Roman"/>
          <w:b/>
          <w:bCs/>
          <w:lang w:val="en-US"/>
        </w:rPr>
        <w:t xml:space="preserve">container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runtime policies and image scanning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security compliance checks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reusable modules and documentation to streamline security control deployment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assessment activities to evaluate control effectiveness and risk exposure.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incident response planning and execution for security vulnerabilities.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AWS security features implementation, including IAM policies, security group configurations, and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data encryption solutions and </w:t>
      </w:r>
      <w:r>
        <w:rPr>
          <w:rFonts w:asciiTheme="minorHAnsi" w:eastAsia="Times New Roman" w:hAnsiTheme="minorHAnsi" w:cs="Times New Roman"/>
          <w:b/>
          <w:bCs/>
          <w:lang w:val="en-US"/>
        </w:rPr>
        <w:t xml:space="preserve">KMS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for sensitive information.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vulnerability scanning initiatives using tools to identify and prioritize remediation 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for endpoint protection and email filtering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incident logs and participated in root cause analysis for security incidents and breaches.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100% compliance in security audits through proactive implementation of policies and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CloudFormation, Terraform, Lambda, CloudTrail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Practices</w:t>
      </w:r>
      <w:r>
        <w:rPr>
          <w:rFonts w:asciiTheme="minorHAnsi" w:hAnsiTheme="minorHAnsi" w:cstheme="majorHAnsi"/>
          <w:lang w:val="en-US"/>
        </w:rPr>
        <w:t xml:space="preserve">: IAM, KMS, VPC, GuardDuty, Security Hub, SIEM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GitHub Actions, GitLab CI, CodePipeline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Vulnerability Management</w:t>
      </w:r>
      <w:r>
        <w:rPr>
          <w:rFonts w:asciiTheme="minorHAnsi" w:hAnsiTheme="minorHAnsi" w:cstheme="majorHAnsi"/>
          <w:lang w:val="en-US"/>
        </w:rPr>
        <w:t xml:space="preserve">: DLP, encryption, risk-based remediation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runbooks, design documentation, peer review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