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infrastructure engineer with over 11 years of experience in designing and optimizing secure, scalable systems on AWS, Kubernetes, and Terraform. Proven track record in implementing CI/CD pipelines and ensuring compliance with security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cloud infrastructure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systems are secure and cost-efficient.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execution of InfoTrack's cloud strategy, aligning infrastructure with business needs for high-impact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scalable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provisioning and configuration management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deployment processes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KPIs and drive improvements in operational excellence, security, and compliance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ISO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cloud technologies and best practices, fostering an infrastructure-as-code mindset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strong relationships with global DevOps teams, influencing cloud architecture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utilize security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Wiz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CrowdStrike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compliance and protect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recommendations to enhance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for infrastructure setups and policies to ensure knowledge transfer and team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cloud infrastructure solutions,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reliability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infrastructure needs and implement high-quality,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technologies and best practices, fostering a culture of continuous improvement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fast and reliable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security compliance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Zabbix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proactively addressing potential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changes with a focus on optimizing resource usage and minimizing costs, iterating on existing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initiatives, helping to align cloud strategy with business objectives through effective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key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maintenance, optimizing container orchestration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routine cloud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performance tracking and issue detection.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networking setups, including the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routing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and compliance through rigorous testing and documentation practices, leading to improved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Azure DevOps, GitHub Actions, CI/CD, Monitoring,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Postgres, MongoDB, DynamoDB, API Gateways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Networking, VPCs, Istio, Wiz, CrowdStrike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Elastic, Zabbix,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Scripting</w:t>
      </w:r>
      <w:r>
        <w:rPr>
          <w:rFonts w:asciiTheme="minorHAnsi" w:hAnsiTheme="minorHAnsi" w:cstheme="majorHAnsi"/>
          <w:lang w:val="en-US"/>
        </w:rPr>
        <w:t xml:space="preserve">: Python, Bash, PowerShell,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Azure, Elastic Stack,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