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Cloud Engineer with over 11 years in designing, implementing, and securing Azure solutions. Proficient in Terraform, DevSecOps, and federal compliance standards, ensuring reliable cloud infrastructure in high-stakes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</w:t>
      </w:r>
      <w:r>
        <w:rPr>
          <w:rFonts w:asciiTheme="minorHAnsi" w:hAnsiTheme="minorHAnsi" w:cstheme="majorHAnsi"/>
          <w:b/>
          <w:bCs/>
          <w:lang w:val="en-US"/>
        </w:rPr>
        <w:t xml:space="preserve">Azure Government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architectures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CMMC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Azure Government Cloud operations, focusing on monitoring, patching, and incident response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(IaC) deployments, enhancing automation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cloud architectures in alignment with federal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cybersecurity and compliance teams to define Policies and Standards for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use of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across engineering teams, improving security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implementing feedback for continuous improvement of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facilitating CI/CD for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staff on cloud principles and secure engineering practices, fostering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cross-team efforts to enhance service availability and performance monitoring, employing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security logs,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incident detection and response.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cloud solutions with a focus on compliance and security for educational technology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cloud practices and best code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infrastructure management, ensuring repeatable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the program management team to align development efforts with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 and collaborated with DevOps for CI/CD pipeline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through proactive monitoring and performance tuning of cloud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security audits and implemented recommendations to enhance cloud compliance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on cloud best practices and security for onboarding new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full-cycle development of cloud-based educational platforms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cloud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tests and validated infrastructure changes, ensuring compliance with industry regulations.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infrastructure issues, maintaining comprehensive logs.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develop and refine cloud deployment strategies, achieving efficient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Terraform, DevSecOps, Infrastructure as Code, Cloud Security, FedRAMP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PowerShell, Bash,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ARM, Bicep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Splunk,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Security</w:t>
      </w:r>
      <w:r>
        <w:rPr>
          <w:rFonts w:asciiTheme="minorHAnsi" w:hAnsiTheme="minorHAnsi" w:cstheme="majorHAnsi"/>
          <w:lang w:val="en-US"/>
        </w:rPr>
        <w:t xml:space="preserve">: NIST, CMMC, IL4, IL5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