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Cloud Engineer with over 11 years of experience in managing and optimizing AWS, Terraform, and Docker infrastructures. Expertise in CI/CD processes and hybrid environments with proficiency in VMware technologies. Committed to delivering innovative solutions in healthcare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optimizing resources for cost across compute, storage, and database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controls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IAM, Secrets Manager, and network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infrastructure as code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GitOps workflows for versioning and change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into deployment pipelines, enhancing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cloud architecture and automation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hybrid cloud connectivity between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on-premises </w:t>
      </w:r>
      <w:r>
        <w:rPr>
          <w:rFonts w:asciiTheme="minorHAnsi" w:hAnsiTheme="minorHAnsi" w:cstheme="majorHAnsi"/>
          <w:b/>
          <w:bCs/>
          <w:lang w:val="en-US"/>
        </w:rPr>
        <w:t xml:space="preserve">VMware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supporting seamless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blue/green deployments and automated rollback procedures for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provisioning,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audits and integrated security scanning into CI/CD pipelines, improving compliance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cloud-native initiatives by designing infrastructures that span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on-premises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rapid and repeatable infrastructure provisioning, increasing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deployment strategies, fostering team growth and capability enhancement.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observability solutions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monitoring and incident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development and operations teams to deliver reliable and performant cloud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security by integrating scanning tools into CI/CD,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scalability and maintenance.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including vSphere and vCenter management, ensuring high availability of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smoother transition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infrastructure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enhance awareness of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troubleshooting and resolution, contributing to the overall health of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deployment processes, achieving a 20% reduction in deployment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CI/CD, Docker, VMware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Datadog, NewRelic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Git, GitOps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AWS ECS,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Jenkins, SAST, DAST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