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cloud infrastructure and DevSecOps practices. Proficient in designing secure CI/CD pipelines using Ansible, Terraform, and AWS technologies to enhance deployment efficiency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code builds and quality analyses, improving deployment speed by 30% through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with </w:t>
      </w:r>
      <w:r>
        <w:rPr>
          <w:rFonts w:asciiTheme="minorHAnsi" w:hAnsiTheme="minorHAnsi" w:cstheme="majorHAnsi"/>
          <w:b/>
          <w:bCs/>
          <w:lang w:val="en-US"/>
        </w:rPr>
        <w:t xml:space="preserve">Enterprise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InfoSec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fully autonomous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to support high-volume change requests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focusing on scalability and performance monitoring; adopted new </w:t>
      </w:r>
      <w:r>
        <w:rPr>
          <w:rFonts w:asciiTheme="minorHAnsi" w:hAnsiTheme="minorHAnsi" w:cstheme="majorHAnsi"/>
          <w:b/>
          <w:bCs/>
          <w:lang w:val="en-US"/>
        </w:rPr>
        <w:t xml:space="preserve">deployment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tasks, reducing manual interventions by 50%,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issue resolutions and established clear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chaos engineering principles to identify weak links within the deployment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to standardize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multiple teams, fostering a culture of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pipeline success metrics, pushing for continuous improvement initiatives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promoting advanced coding practices and security awareness.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Docker,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team growth and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principles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automation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system monitoring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develop testing strategies that ensured code quality and security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application deployments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pipelines to facilitate smooth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secure deployments interfacing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Hashicorp Vault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secrets management in the software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ensure compliance and security standards were met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protocols that reduced application downtime by 20% during peak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and enhancements for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smooth deployments and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issues while enhancing system reliability and troubleshooting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maintained software integrity through continuous integration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various testing frameworks to ensure code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numerous projects as part of a distributed engineering team, delivering features with high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Ansible, Terraform, Packer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OpenShift, Kubernetes, Hashicorp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SAST, DAST, IaC scanning, SBOM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