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CI/CD pipeline architecture and implementation. Expertise in Java, TypeScript, Python, and tools like GitHub, Terraform, and Kubernetes.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operated CI/CD pipeline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workflows for enhanced developer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enterprise-level CI/CD standards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code quality checks using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the delivery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deployment processes, reducing cycle time by 30% through effective toolchain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developer experience by creating self-service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templates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AI tools to optimize CI/CD processes and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governance patterns for integrating AI capabilities into engineering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core DevOps services ensuring high availability and performance of platform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architectural direction on scalable CI/CD services across multiple engineering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CI/CD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rapid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CI/CD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infrastructure as code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reusable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AI technology adoption to automate monitoring and testing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observability practices for CI/CD pipelines improving system reliability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performance through continuous integration and delivery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 to assess security and compliance of deployment models.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microservices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systems ensuring smooth transitions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code quality and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cloud-native architectures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 processes to uphold quality standards and adhere to security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deployments achieving over 99% uptime across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GitHub, GitHub Actions, Ansible, Terraform, Kubernetes,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and Automation</w:t>
      </w:r>
      <w:r>
        <w:rPr>
          <w:rFonts w:asciiTheme="minorHAnsi" w:hAnsiTheme="minorHAnsi" w:cstheme="majorHAnsi"/>
          <w:lang w:val="en-US"/>
        </w:rPr>
        <w:t xml:space="preserve">: AI-assisted development, GitHub Copilot, automated workflows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and Security</w:t>
      </w:r>
      <w:r>
        <w:rPr>
          <w:rFonts w:asciiTheme="minorHAnsi" w:hAnsiTheme="minorHAnsi" w:cstheme="majorHAnsi"/>
          <w:lang w:val="en-US"/>
        </w:rPr>
        <w:t xml:space="preserve">: performance testing, security best practices, observability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