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Business Intelligence Developer with over 11 years of experience in enterprise analytics and data-driven decision making. Proven expertise in Power BI, SQL, and enterprise data solutions. Committed to optimizing reporting processes and enhancing BI capabilities across organizations.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Spearheading design standards and tools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analytics across the Wellbeing Collective.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robust, user-friendly </w:t>
      </w:r>
      <w:r>
        <w:rPr>
          <w:rFonts w:asciiTheme="minorHAnsi" w:hAnsiTheme="minorHAnsi" w:cstheme="majorHAnsi"/>
          <w:b/>
          <w:bCs/>
          <w:lang w:val="en-US"/>
        </w:rPr>
        <w:t xml:space="preserve">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self-service reporting in Finance and Supply Chain.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solutions and enhance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D365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analytics platforms for improved data insights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initiatives to optimize existing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structures for better report accessibility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Guiding business partners on leveraging semantic models and supported BI tools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Overseeing BI application administration and ensuring alignment with enterprise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design reviews and technical workshops to uplift the analytics capabilities of brand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Enhancing reporting efficiency through the development of reusable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team members in </w:t>
      </w:r>
      <w:r>
        <w:rPr>
          <w:rFonts w:asciiTheme="minorHAnsi" w:hAnsiTheme="minorHAnsi" w:cstheme="majorHAnsi"/>
          <w:b/>
          <w:bCs/>
          <w:lang w:val="en-US"/>
        </w:rPr>
        <w:t xml:space="preserve">DAX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report generation and data manipulation.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Establishing best practices for data engineering efforts within analytics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self-serve reporting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product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finance and marketing teams to create tailored data visualizations supporting strategic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UI design and BI tool usage,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ETL processes to streamline data integration across platforms, ensuring data integrity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defining a unified data warehouse presentation layer to enhance the scalability of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quarterly review processes enhancing project delivery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performance and user satisfaction in reporting tasks.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visualization projects focusing on enhancing customer insights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refining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improved performance and data retrieval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reporting templates for various internal stakeholders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BI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teams to implement data governance best practices and standards in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 to integrate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ERP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building necessary reporting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reporting processes and analytics best practices, achieving high usability for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 Tools</w:t>
      </w:r>
      <w:r>
        <w:rPr>
          <w:rFonts w:asciiTheme="minorHAnsi" w:hAnsiTheme="minorHAnsi" w:cstheme="majorHAnsi"/>
          <w:lang w:val="en-US"/>
        </w:rPr>
        <w:t xml:space="preserve">: Power BI,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DAX, M, data warehousing,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Softwares</w:t>
      </w:r>
      <w:r>
        <w:rPr>
          <w:rFonts w:asciiTheme="minorHAnsi" w:hAnsiTheme="minorHAnsi" w:cstheme="majorHAnsi"/>
          <w:lang w:val="en-US"/>
        </w:rPr>
        <w:t xml:space="preserve">: D365, Databricks,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General</w:t>
      </w:r>
      <w:r>
        <w:rPr>
          <w:rFonts w:asciiTheme="minorHAnsi" w:hAnsiTheme="minorHAnsi" w:cstheme="majorHAnsi"/>
          <w:lang w:val="en-US"/>
        </w:rPr>
        <w:t xml:space="preserve">: ETL, data modeling, dimensional modeling, data visualization, CPG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